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556670"/>
          <w:sz w:val="17"/>
        </w:rPr>
        <w:t>UNIVERSIDAD TECNOLÓGICA DE PANAMÁ · FACULTAD DE INGENIERÍA DE SISTEMAS COMPUTACIONALES</w:t>
      </w:r>
    </w:p>
    <w:p>
      <w:pPr>
        <w:spacing w:after="20"/>
      </w:pPr>
      <w:r>
        <w:rPr>
          <w:color w:val="556670"/>
          <w:sz w:val="18"/>
        </w:rPr>
        <w:t>Base de Datos I (Cód. 8398) · Grupo 2GS211 · II Semestre 2026</w:t>
      </w:r>
    </w:p>
    <w:p>
      <w:pPr>
        <w:pStyle w:val="Title"/>
        <w:spacing w:before="120" w:after="40"/>
      </w:pPr>
      <w:r>
        <w:rPr>
          <w:color w:val="12222A"/>
          <w:sz w:val="44"/>
        </w:rPr>
        <w:t>Inteligencia artificial y Machine Learning en bases de datos</w:t>
      </w:r>
    </w:p>
    <w:p>
      <w:pPr>
        <w:spacing w:after="200"/>
      </w:pPr>
      <w:r>
        <w:rPr>
          <w:i/>
          <w:color w:val="0B6E4F"/>
          <w:sz w:val="22"/>
        </w:rPr>
        <w:t>Datos confiables, modelos dentro del SGBD y el futuro de la gestión de la información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Fecha de la charla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16 de octubre de 2026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Equipo expositor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Jhon Caballero · José Chavez · Jackson Del Cid · Teddy Soto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Asignatura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Base de Datos I · Prof. Marlenis A. Pimentel M.</w:t>
            </w:r>
          </w:p>
        </w:tc>
      </w:tr>
    </w:tbl>
    <w:p/>
    <w:p>
      <w:pPr>
        <w:pStyle w:val="Heading1"/>
      </w:pPr>
      <w:r>
        <w:t>Introducción</w:t>
      </w:r>
    </w:p>
    <w:p>
      <w:pPr>
        <w:jc w:val="both"/>
      </w:pPr>
      <w:r>
        <w:t>La charla explicó la relación entre las bases de datos y la inteligencia artificial: la base de datos aporta el material de aprendizaje y el contexto operativo; la IA y el Machine Learning convierten esos datos en patrones, predicciones y decisiones. La idea central fue que un buen diseño de datos es requisito, no un detalle reemplazable.</w:t>
      </w:r>
    </w:p>
    <w:p>
      <w:pPr>
        <w:pStyle w:val="Heading1"/>
      </w:pPr>
      <w:r>
        <w:t>1. Los datos como combustible de la IA</w:t>
      </w:r>
    </w:p>
    <w:p>
      <w:pPr>
        <w:jc w:val="both"/>
      </w:pPr>
      <w:r>
        <w:t>Sin datos confiables no existe aprendizaje confiable. La calidad y la integridad del dato condicionan la calidad del modelo: datos organizados → modelo de Machine Learning → decisiones inteligentes.</w:t>
      </w:r>
    </w:p>
    <w:p>
      <w:pPr>
        <w:jc w:val="both"/>
      </w:pPr>
      <w:r>
        <w:t>La base de datos no solo almacena: también conserva el contexto, las relaciones y las reglas del negocio que el modelo necesita para aprender.</w:t>
      </w:r>
    </w:p>
    <w:p>
      <w:pPr>
        <w:pStyle w:val="Heading1"/>
      </w:pPr>
      <w:r>
        <w:t>2. Machine Learning frente al software tradicional</w:t>
      </w:r>
    </w:p>
    <w:p>
      <w:pPr>
        <w:jc w:val="both"/>
      </w:pPr>
      <w:r>
        <w:t>El software tradicional trabaja con reglas explícitas y una salida predefinida. El Machine Learning parte de datos y un algoritmo, aprende patrones y produce predicciones. Esa diferencia cambia la forma de diseñar y validar los sistemas.</w:t>
      </w:r>
    </w:p>
    <w:p>
      <w:pPr>
        <w:pStyle w:val="Heading1"/>
      </w:pPr>
      <w:r>
        <w:t>3. Diseño y preparación de los datos</w:t>
      </w:r>
    </w:p>
    <w:p>
      <w:pPr>
        <w:jc w:val="both"/>
      </w:pPr>
      <w:r>
        <w:t>Antes de entrenar un modelo hay que diseñar datos que puedan entenderse y relacionarse. La normalización evita redundancia y inconsistencias: por ejemplo, separar Pedidos, Detalle de pedido, Productos y Clientes, y usar claves para relacionarlos.</w:t>
      </w:r>
    </w:p>
    <w:p>
      <w:pPr>
        <w:jc w:val="both"/>
      </w:pPr>
      <w:r>
        <w:t>El proceso ETL prepara el dataset: extraer datos del SGBD y otras fuentes, limpiar y estandarizar formatos, eliminar duplicados, integrar tablas y cargar un archivo listo para el modelo. El control de calidad revisa valores nulos, duplicados, formatos inconsistentes y datos atípicos.</w:t>
      </w:r>
    </w:p>
    <w:p>
      <w:pPr>
        <w:pStyle w:val="Heading1"/>
      </w:pPr>
      <w:r>
        <w:t>4. SQL como puente hacia el Machine Learning</w:t>
      </w:r>
    </w:p>
    <w:p>
      <w:pPr>
        <w:jc w:val="both"/>
      </w:pPr>
      <w:r>
        <w:t>SQL permite combinar información relacionada con JOINs, encapsular datasets reutilizables con vistas y resumir patrones con GROUP BY. Sin embargo, mover grandes volúmenes desde el SGBD hacia un entorno externo de ML genera tiempo, costo y latencia: es un cuello de botella.</w:t>
      </w:r>
    </w:p>
    <w:p>
      <w:pPr>
        <w:pStyle w:val="Heading1"/>
      </w:pPr>
      <w:r>
        <w:t>5. In-Database Machine Learning</w:t>
      </w:r>
    </w:p>
    <w:p>
      <w:pPr>
        <w:jc w:val="both"/>
      </w:pPr>
      <w:r>
        <w:t>La propuesta es ejecutar el modelo cerca de los datos, dentro del SGBD. Así se reduce el movimiento de información, baja la latencia y se mantiene el control y la seguridad. Se aplican técnicas de clasificación, regresión y clustering, con plataformas como Oracle, DB2 y PostgreSQL.</w:t>
      </w:r>
    </w:p>
    <w:p>
      <w:pPr>
        <w:pStyle w:val="Heading1"/>
      </w:pPr>
      <w:r>
        <w:t>6. Bases de datos inteligentes y vectoriales</w:t>
      </w:r>
    </w:p>
    <w:p>
      <w:pPr>
        <w:jc w:val="both"/>
      </w:pPr>
      <w:r>
        <w:t>Las bases de datos inteligentes usan IA para administrarse a sí mismas. Oracle Autonomous Database se describe con tres ideas: self-driving, self-securing y self-repairing; incluye índices automáticos, optimización de consultas y control humano auditable. MySQL HeatWave Autopilot también predice índices según la carga de trabajo.</w:t>
      </w:r>
    </w:p>
    <w:p>
      <w:pPr>
        <w:jc w:val="both"/>
      </w:pPr>
      <w:r>
        <w:t>Las bases de datos vectoriales almacenan embeddings: representaciones numéricas de texto, imágenes o audio que permiten búsqueda semántica, recomendaciones y RAG. El vector se guarda en una columna VECTOR y se consulta con un índice vectorial; PostgreSQL lo hace con pgvector.</w:t>
      </w:r>
    </w:p>
    <w:p>
      <w:pPr>
        <w:pStyle w:val="Heading1"/>
      </w:pPr>
      <w:r>
        <w:t>7. Aplicaciones, ética y tendencias</w:t>
      </w:r>
    </w:p>
    <w:p>
      <w:pPr>
        <w:jc w:val="both"/>
      </w:pPr>
      <w:r>
        <w:t>La IA y el ML se aplican en detección de fraudes en tiempo real, recomendaciones personalizadas y predicción de inventarios para la logística. También aparecen las bases de datos nativas de IA y los agentes de IA.</w:t>
      </w:r>
    </w:p>
    <w:p>
      <w:pPr>
        <w:jc w:val="both"/>
      </w:pPr>
      <w:r>
        <w:t>Los retos éticos incluyen sesgos por datos incompletos o de baja calidad, falta de transparencia y opacidad de los modelos. Los principios propuestos son beneficiar a las personas, respetar los derechos humanos, garantizar transparencia, operar con seguridad y asumir responsabilidad.</w:t>
      </w:r>
    </w:p>
    <w:p>
      <w:pPr>
        <w:pStyle w:val="Heading1"/>
      </w:pPr>
      <w:r>
        <w:t>Conclusión</w:t>
      </w:r>
    </w:p>
    <w:p>
      <w:pPr>
        <w:jc w:val="both"/>
      </w:pPr>
      <w:r>
        <w:t>El diseño correcto de la base de datos no es reemplazable por la IA: es su requisito fundamental. La unión de la IA y las bases de datos convierte los sistemas tradicionales en entornos más inteligentes y autónomos, pero exige datos de calidad, control humano y una reflexión ética sobre el uso de la información.</w:t>
      </w:r>
    </w:p>
    <w:p>
      <w:pPr>
        <w:pStyle w:val="Heading1"/>
      </w:pPr>
      <w:r>
        <w:t>Fuente de la exposición</w:t>
      </w:r>
    </w:p>
    <w:p>
      <w:r>
        <w:rPr>
          <w:color w:val="556670"/>
          <w:sz w:val="19"/>
        </w:rPr>
        <w:t>Presentación «Inteligencia Artificial y Machine Learning en Bases de Datos», equipo de Jhon Caballero, José Chavez, Jackson Del Cid y Teddy Soto. Archivo original: IA y ML en Bases de Datos.pdf.</w:t>
      </w:r>
    </w:p>
    <w:sectPr w:rsidR="00FC693F" w:rsidRPr="0006063C" w:rsidSect="00034616">
      <w:footerReference w:type="default" r:id="rId9"/>
      <w:pgSz w:w="12240" w:h="15840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70"/>
        <w:sz w:val="16"/>
      </w:rPr>
    </w:r>
    <w:r>
      <w:rPr>
        <w:color w:val="556670"/>
        <w:sz w:val="16"/>
      </w:rPr>
      <w:t xml:space="preserve">Base de Datos I · II Semestre 2026  ·  Página </w:t>
    </w:r>
    <w:r>
      <w:rPr>
        <w:color w:val="556670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/>
      <w:color w:val="1222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B6E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B6E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